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bCs/>
          <w:color w:val="auto"/>
          <w:sz w:val="44"/>
          <w:szCs w:val="44"/>
        </w:rPr>
      </w:pPr>
      <w:r>
        <w:rPr>
          <w:rFonts w:hint="eastAsia" w:ascii="仿宋" w:hAnsi="仿宋" w:eastAsia="仿宋" w:cs="仿宋"/>
          <w:b/>
          <w:bCs/>
          <w:color w:val="auto"/>
          <w:sz w:val="44"/>
          <w:szCs w:val="44"/>
        </w:rPr>
        <w:t>关于2023年秋季学期硕士研究生学位论文</w:t>
      </w:r>
    </w:p>
    <w:p>
      <w:pPr>
        <w:jc w:val="center"/>
        <w:rPr>
          <w:rFonts w:hint="eastAsia" w:ascii="仿宋" w:hAnsi="仿宋" w:eastAsia="仿宋" w:cs="仿宋"/>
          <w:b/>
          <w:bCs/>
          <w:color w:val="auto"/>
          <w:sz w:val="44"/>
          <w:szCs w:val="44"/>
        </w:rPr>
      </w:pPr>
      <w:r>
        <w:rPr>
          <w:rFonts w:hint="eastAsia" w:ascii="仿宋" w:hAnsi="仿宋" w:eastAsia="仿宋" w:cs="仿宋"/>
          <w:b/>
          <w:bCs/>
          <w:color w:val="auto"/>
          <w:sz w:val="44"/>
          <w:szCs w:val="44"/>
        </w:rPr>
        <w:t>工作进度安排及要求的通知</w:t>
      </w:r>
    </w:p>
    <w:p>
      <w:pPr>
        <w:rPr>
          <w:rFonts w:hint="eastAsia" w:ascii="仿宋" w:hAnsi="仿宋" w:eastAsia="仿宋" w:cs="仿宋"/>
          <w:color w:val="auto"/>
          <w:sz w:val="32"/>
          <w:szCs w:val="32"/>
        </w:rPr>
      </w:pPr>
    </w:p>
    <w:p>
      <w:pPr>
        <w:rPr>
          <w:rFonts w:hint="eastAsia" w:ascii="仿宋" w:hAnsi="仿宋" w:eastAsia="仿宋" w:cs="仿宋"/>
          <w:color w:val="auto"/>
          <w:sz w:val="32"/>
          <w:szCs w:val="32"/>
        </w:rPr>
      </w:pPr>
      <w:r>
        <w:rPr>
          <w:rFonts w:hint="eastAsia" w:ascii="仿宋" w:hAnsi="仿宋" w:eastAsia="仿宋" w:cs="仿宋"/>
          <w:color w:val="auto"/>
          <w:sz w:val="32"/>
          <w:szCs w:val="32"/>
        </w:rPr>
        <w:t>各学院、各位导师、研究生：</w:t>
      </w:r>
    </w:p>
    <w:p>
      <w:pPr>
        <w:ind w:firstLine="640" w:firstLineChars="200"/>
        <w:rPr>
          <w:rFonts w:hint="eastAsia" w:ascii="仿宋" w:hAnsi="仿宋" w:eastAsia="仿宋" w:cs="仿宋"/>
          <w:b/>
          <w:bCs/>
          <w:color w:val="auto"/>
          <w:sz w:val="32"/>
          <w:szCs w:val="32"/>
        </w:rPr>
      </w:pPr>
      <w:r>
        <w:rPr>
          <w:rFonts w:hint="eastAsia" w:ascii="仿宋" w:hAnsi="仿宋" w:eastAsia="仿宋" w:cs="仿宋"/>
          <w:color w:val="auto"/>
          <w:sz w:val="32"/>
          <w:szCs w:val="32"/>
        </w:rPr>
        <w:t>为全面落实我校提升人才培养质量的工作部署，进一步提升硕士研究生学位论文质量，现明确202</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年秋季学期硕士研究生学位论文工作进度安排和各阶段工作任务及要求。请各学院、各研究方向导师召集人、各位导师和研究生，根据工作进度，及早安排，充分准备，严格按照时间节点，高质量完成阶段工作任务。</w:t>
      </w:r>
      <w:r>
        <w:rPr>
          <w:rFonts w:hint="eastAsia" w:ascii="仿宋" w:hAnsi="仿宋" w:eastAsia="仿宋" w:cs="仿宋"/>
          <w:b/>
          <w:bCs/>
          <w:color w:val="auto"/>
          <w:sz w:val="32"/>
          <w:szCs w:val="32"/>
        </w:rPr>
        <w:t>在规定时间最后期限内，未完成阶段工作任务、提交相关资料的研究生，将</w:t>
      </w:r>
      <w:r>
        <w:rPr>
          <w:rFonts w:hint="eastAsia" w:ascii="仿宋" w:hAnsi="仿宋" w:eastAsia="仿宋" w:cs="仿宋"/>
          <w:b/>
          <w:bCs/>
          <w:sz w:val="32"/>
          <w:szCs w:val="32"/>
        </w:rPr>
        <w:t>顺延推迟</w:t>
      </w:r>
      <w:r>
        <w:rPr>
          <w:rFonts w:hint="eastAsia" w:ascii="仿宋" w:hAnsi="仿宋" w:eastAsia="仿宋" w:cs="仿宋"/>
          <w:b/>
          <w:bCs/>
          <w:color w:val="auto"/>
          <w:sz w:val="32"/>
          <w:szCs w:val="32"/>
        </w:rPr>
        <w:t>硕士学位论文申请答辩时间。</w:t>
      </w:r>
    </w:p>
    <w:p>
      <w:pPr>
        <w:pStyle w:val="9"/>
        <w:numPr>
          <w:ilvl w:val="0"/>
          <w:numId w:val="1"/>
        </w:numPr>
        <w:ind w:firstLineChars="0"/>
        <w:rPr>
          <w:rFonts w:hint="eastAsia" w:ascii="仿宋" w:hAnsi="仿宋" w:eastAsia="仿宋" w:cs="仿宋"/>
          <w:b/>
          <w:bCs/>
          <w:color w:val="auto"/>
          <w:sz w:val="32"/>
          <w:szCs w:val="32"/>
        </w:rPr>
      </w:pPr>
      <w:r>
        <w:rPr>
          <w:rFonts w:hint="eastAsia" w:ascii="仿宋" w:hAnsi="仿宋" w:eastAsia="仿宋" w:cs="仿宋"/>
          <w:b/>
          <w:bCs/>
          <w:color w:val="auto"/>
          <w:sz w:val="32"/>
          <w:szCs w:val="32"/>
        </w:rPr>
        <w:t>2022级硕士研究生学位论文开题</w:t>
      </w:r>
    </w:p>
    <w:p>
      <w:pPr>
        <w:ind w:firstLine="643" w:firstLineChars="200"/>
        <w:rPr>
          <w:rFonts w:hint="eastAsia" w:ascii="仿宋" w:hAnsi="仿宋" w:eastAsia="仿宋" w:cs="仿宋"/>
          <w:color w:val="auto"/>
          <w:sz w:val="32"/>
          <w:szCs w:val="32"/>
        </w:rPr>
      </w:pPr>
      <w:r>
        <w:rPr>
          <w:rFonts w:hint="eastAsia" w:ascii="仿宋" w:hAnsi="仿宋" w:eastAsia="仿宋" w:cs="仿宋"/>
          <w:b/>
          <w:bCs/>
          <w:color w:val="auto"/>
          <w:sz w:val="32"/>
          <w:szCs w:val="32"/>
        </w:rPr>
        <w:t>1.开题对象：</w:t>
      </w:r>
      <w:r>
        <w:rPr>
          <w:rFonts w:hint="eastAsia" w:ascii="仿宋" w:hAnsi="仿宋" w:eastAsia="仿宋" w:cs="仿宋"/>
          <w:color w:val="auto"/>
          <w:sz w:val="32"/>
          <w:szCs w:val="32"/>
        </w:rPr>
        <w:t>202</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级（含个别202</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级研究生）全日制和非全日制硕士研究生</w:t>
      </w:r>
    </w:p>
    <w:p>
      <w:pPr>
        <w:ind w:firstLine="643" w:firstLineChars="200"/>
        <w:rPr>
          <w:rFonts w:hint="eastAsia" w:ascii="仿宋" w:hAnsi="仿宋" w:eastAsia="仿宋" w:cs="仿宋"/>
          <w:b/>
          <w:bCs/>
          <w:color w:val="auto"/>
          <w:sz w:val="32"/>
          <w:szCs w:val="32"/>
        </w:rPr>
      </w:pPr>
      <w:r>
        <w:rPr>
          <w:rFonts w:hint="eastAsia" w:ascii="仿宋" w:hAnsi="仿宋" w:eastAsia="仿宋" w:cs="仿宋"/>
          <w:b/>
          <w:bCs/>
          <w:color w:val="auto"/>
          <w:sz w:val="32"/>
          <w:szCs w:val="32"/>
        </w:rPr>
        <w:t>2．开题形式：全部采用线下形式开题。</w:t>
      </w:r>
    </w:p>
    <w:p>
      <w:pPr>
        <w:ind w:firstLine="643" w:firstLineChars="200"/>
        <w:rPr>
          <w:rFonts w:hint="eastAsia" w:ascii="仿宋" w:hAnsi="仿宋" w:eastAsia="仿宋" w:cs="仿宋"/>
          <w:color w:val="auto"/>
          <w:sz w:val="32"/>
          <w:szCs w:val="32"/>
        </w:rPr>
      </w:pPr>
      <w:r>
        <w:rPr>
          <w:rFonts w:hint="eastAsia" w:ascii="仿宋" w:hAnsi="仿宋" w:eastAsia="仿宋" w:cs="仿宋"/>
          <w:b/>
          <w:bCs/>
          <w:color w:val="auto"/>
          <w:sz w:val="32"/>
          <w:szCs w:val="32"/>
        </w:rPr>
        <w:t>3．开题时间:</w:t>
      </w:r>
      <w:r>
        <w:rPr>
          <w:rFonts w:hint="eastAsia" w:ascii="仿宋" w:hAnsi="仿宋" w:eastAsia="仿宋" w:cs="仿宋"/>
          <w:color w:val="auto"/>
          <w:sz w:val="32"/>
          <w:szCs w:val="32"/>
        </w:rPr>
        <w:t>11月30日之前完成，12月2日17：00之前将</w:t>
      </w:r>
      <w:r>
        <w:rPr>
          <w:rFonts w:hint="eastAsia" w:ascii="仿宋" w:hAnsi="仿宋" w:eastAsia="仿宋" w:cs="仿宋"/>
          <w:color w:val="auto"/>
          <w:sz w:val="32"/>
          <w:szCs w:val="32"/>
          <w:lang w:val="en-US" w:eastAsia="zh-CN"/>
        </w:rPr>
        <w:t>文献</w:t>
      </w:r>
      <w:r>
        <w:rPr>
          <w:rFonts w:hint="eastAsia" w:ascii="仿宋" w:hAnsi="仿宋" w:eastAsia="仿宋" w:cs="仿宋"/>
          <w:color w:val="auto"/>
          <w:sz w:val="32"/>
          <w:szCs w:val="32"/>
        </w:rPr>
        <w:t>综述</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论文工作计划</w:t>
      </w:r>
      <w:r>
        <w:rPr>
          <w:rFonts w:hint="eastAsia" w:ascii="仿宋" w:hAnsi="仿宋" w:eastAsia="仿宋" w:cs="仿宋"/>
          <w:color w:val="auto"/>
          <w:sz w:val="32"/>
          <w:szCs w:val="32"/>
          <w:lang w:eastAsia="zh-CN"/>
        </w:rPr>
        <w:t>（见附件</w:t>
      </w:r>
      <w:r>
        <w:rPr>
          <w:rFonts w:hint="eastAsia" w:ascii="仿宋" w:hAnsi="仿宋" w:eastAsia="仿宋" w:cs="仿宋"/>
          <w:color w:val="auto"/>
          <w:sz w:val="32"/>
          <w:szCs w:val="32"/>
          <w:lang w:val="en-US" w:eastAsia="zh-CN"/>
        </w:rPr>
        <w:t>1.2.3.4</w:t>
      </w:r>
      <w:r>
        <w:rPr>
          <w:rFonts w:hint="eastAsia" w:ascii="仿宋" w:hAnsi="仿宋" w:eastAsia="仿宋" w:cs="仿宋"/>
          <w:color w:val="auto"/>
          <w:sz w:val="32"/>
          <w:szCs w:val="32"/>
          <w:lang w:eastAsia="zh-CN"/>
        </w:rPr>
        <w:t>）等</w:t>
      </w:r>
      <w:r>
        <w:rPr>
          <w:rFonts w:hint="eastAsia" w:ascii="仿宋" w:hAnsi="仿宋" w:eastAsia="仿宋" w:cs="仿宋"/>
          <w:color w:val="auto"/>
          <w:sz w:val="32"/>
          <w:szCs w:val="32"/>
        </w:rPr>
        <w:t>提交各</w:t>
      </w:r>
      <w:r>
        <w:rPr>
          <w:rFonts w:hint="eastAsia" w:ascii="仿宋" w:hAnsi="仿宋" w:eastAsia="仿宋" w:cs="仿宋"/>
          <w:color w:val="auto"/>
          <w:sz w:val="32"/>
          <w:szCs w:val="32"/>
          <w:lang w:val="en-US" w:eastAsia="zh-CN"/>
        </w:rPr>
        <w:t>大</w:t>
      </w:r>
      <w:r>
        <w:rPr>
          <w:rFonts w:hint="eastAsia" w:ascii="仿宋" w:hAnsi="仿宋" w:eastAsia="仿宋" w:cs="仿宋"/>
          <w:color w:val="auto"/>
          <w:sz w:val="32"/>
          <w:szCs w:val="32"/>
        </w:rPr>
        <w:t>班班长</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由班长收齐后</w:t>
      </w:r>
      <w:r>
        <w:rPr>
          <w:rFonts w:hint="eastAsia" w:ascii="仿宋" w:hAnsi="仿宋" w:eastAsia="仿宋" w:cs="仿宋"/>
          <w:color w:val="auto"/>
          <w:sz w:val="32"/>
          <w:szCs w:val="32"/>
        </w:rPr>
        <w:t>统一交</w:t>
      </w:r>
      <w:r>
        <w:rPr>
          <w:rFonts w:hint="eastAsia" w:ascii="仿宋" w:hAnsi="仿宋" w:eastAsia="仿宋" w:cs="仿宋"/>
          <w:color w:val="auto"/>
          <w:sz w:val="32"/>
          <w:szCs w:val="32"/>
          <w:lang w:eastAsia="zh-CN"/>
        </w:rPr>
        <w:t>到</w:t>
      </w:r>
      <w:r>
        <w:rPr>
          <w:rFonts w:hint="eastAsia" w:ascii="仿宋" w:hAnsi="仿宋" w:eastAsia="仿宋" w:cs="仿宋"/>
          <w:color w:val="auto"/>
          <w:sz w:val="32"/>
          <w:szCs w:val="32"/>
        </w:rPr>
        <w:t>研究生院</w:t>
      </w:r>
      <w:r>
        <w:rPr>
          <w:rFonts w:hint="eastAsia" w:ascii="仿宋" w:hAnsi="仿宋" w:eastAsia="仿宋" w:cs="仿宋"/>
          <w:color w:val="auto"/>
          <w:sz w:val="32"/>
          <w:szCs w:val="32"/>
          <w:lang w:eastAsia="zh-CN"/>
        </w:rPr>
        <w:t>学位</w:t>
      </w:r>
      <w:r>
        <w:rPr>
          <w:rFonts w:hint="eastAsia" w:ascii="仿宋" w:hAnsi="仿宋" w:eastAsia="仿宋" w:cs="仿宋"/>
          <w:color w:val="auto"/>
          <w:sz w:val="32"/>
          <w:szCs w:val="32"/>
        </w:rPr>
        <w:t>办</w:t>
      </w:r>
      <w:r>
        <w:rPr>
          <w:rFonts w:hint="eastAsia" w:ascii="仿宋" w:hAnsi="仿宋" w:eastAsia="仿宋" w:cs="仿宋"/>
          <w:color w:val="auto"/>
          <w:sz w:val="32"/>
          <w:szCs w:val="32"/>
          <w:lang w:eastAsia="zh-CN"/>
        </w:rPr>
        <w:t>，逾期不再受理。之后再进行开题，按相关规定延期答辩。</w:t>
      </w:r>
    </w:p>
    <w:p>
      <w:pPr>
        <w:pStyle w:val="4"/>
        <w:spacing w:before="0" w:after="0" w:line="720" w:lineRule="exact"/>
        <w:rPr>
          <w:rFonts w:hint="eastAsia" w:ascii="仿宋" w:hAnsi="仿宋" w:eastAsia="仿宋" w:cs="仿宋"/>
          <w:color w:val="auto"/>
          <w:sz w:val="32"/>
          <w:szCs w:val="32"/>
        </w:rPr>
      </w:pPr>
      <w:r>
        <w:rPr>
          <w:rFonts w:hint="eastAsia" w:ascii="仿宋" w:hAnsi="仿宋" w:eastAsia="仿宋" w:cs="仿宋"/>
          <w:b/>
          <w:bCs/>
          <w:color w:val="auto"/>
          <w:sz w:val="32"/>
          <w:szCs w:val="32"/>
          <w:lang w:val="en-US" w:eastAsia="zh-CN"/>
        </w:rPr>
        <w:t xml:space="preserve">   </w:t>
      </w:r>
      <w:r>
        <w:rPr>
          <w:rFonts w:hint="eastAsia" w:ascii="仿宋" w:hAnsi="仿宋" w:eastAsia="仿宋" w:cs="仿宋"/>
          <w:b/>
          <w:bCs/>
          <w:color w:val="auto"/>
          <w:sz w:val="32"/>
          <w:szCs w:val="32"/>
        </w:rPr>
        <w:t>4.开题要求:</w:t>
      </w:r>
      <w:r>
        <w:rPr>
          <w:rFonts w:hint="eastAsia" w:ascii="仿宋" w:hAnsi="仿宋" w:eastAsia="仿宋"/>
          <w:sz w:val="32"/>
          <w:szCs w:val="32"/>
        </w:rPr>
        <w:t>严格按照</w:t>
      </w:r>
      <w:r>
        <w:rPr>
          <w:rFonts w:hint="eastAsia" w:ascii="仿宋" w:hAnsi="仿宋" w:eastAsia="仿宋" w:cs="仿宋"/>
          <w:color w:val="auto"/>
          <w:sz w:val="32"/>
          <w:szCs w:val="32"/>
        </w:rPr>
        <w:t>《</w:t>
      </w:r>
      <w:bookmarkStart w:id="0" w:name="_Toc129254257"/>
      <w:bookmarkStart w:id="1" w:name="_Toc114562046"/>
      <w:r>
        <w:rPr>
          <w:rFonts w:hint="eastAsia" w:ascii="仿宋" w:hAnsi="仿宋" w:eastAsia="仿宋" w:cs="仿宋"/>
          <w:b w:val="0"/>
          <w:color w:val="000000"/>
          <w:sz w:val="32"/>
          <w:szCs w:val="32"/>
        </w:rPr>
        <w:t>广州体育学院硕士研究生学位论文选题工作</w:t>
      </w:r>
      <w:bookmarkEnd w:id="0"/>
      <w:bookmarkEnd w:id="1"/>
      <w:r>
        <w:rPr>
          <w:rFonts w:hint="eastAsia" w:ascii="仿宋" w:hAnsi="仿宋" w:eastAsia="仿宋" w:cs="仿宋"/>
          <w:b w:val="0"/>
          <w:color w:val="000000"/>
          <w:sz w:val="32"/>
          <w:szCs w:val="32"/>
        </w:rPr>
        <w:t>暂行规定</w:t>
      </w:r>
      <w:r>
        <w:rPr>
          <w:rFonts w:hint="eastAsia" w:ascii="仿宋" w:hAnsi="仿宋" w:eastAsia="仿宋" w:cs="仿宋"/>
          <w:color w:val="auto"/>
          <w:sz w:val="32"/>
          <w:szCs w:val="32"/>
        </w:rPr>
        <w:t>》（见附件</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），高标准、严要求，严格进行开题评审，确保研究方案的科学性、规范性和可行性，避免后</w:t>
      </w:r>
    </w:p>
    <w:p>
      <w:pPr>
        <w:pStyle w:val="4"/>
        <w:spacing w:before="0" w:after="0" w:line="720" w:lineRule="exact"/>
        <w:jc w:val="both"/>
        <w:rPr>
          <w:rFonts w:hint="eastAsia" w:ascii="仿宋" w:hAnsi="仿宋" w:eastAsia="仿宋" w:cs="仿宋"/>
          <w:color w:val="auto"/>
          <w:sz w:val="32"/>
          <w:szCs w:val="32"/>
        </w:rPr>
      </w:pPr>
      <w:r>
        <w:rPr>
          <w:rFonts w:hint="eastAsia" w:ascii="仿宋" w:hAnsi="仿宋" w:eastAsia="仿宋" w:cs="仿宋"/>
          <w:color w:val="auto"/>
          <w:sz w:val="32"/>
          <w:szCs w:val="32"/>
        </w:rPr>
        <w:t>期对研究内容和研究对象进行被动变更。</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各学院负责督导各教研室或研究方向导师召集人，组成开题评审专家组，各组评审专家不少于3名，专家组成员可以是现任研究生导师，也可以是具有博士学位的非研究生导师。建议导师不参加本人指导的研究生所在小组的评审工作。</w:t>
      </w:r>
    </w:p>
    <w:p>
      <w:pPr>
        <w:pStyle w:val="9"/>
        <w:numPr>
          <w:ilvl w:val="0"/>
          <w:numId w:val="1"/>
        </w:numPr>
        <w:ind w:firstLineChars="0"/>
        <w:rPr>
          <w:rFonts w:hint="eastAsia" w:ascii="仿宋" w:hAnsi="仿宋" w:eastAsia="仿宋" w:cs="仿宋"/>
          <w:b/>
          <w:bCs/>
          <w:color w:val="auto"/>
          <w:sz w:val="32"/>
          <w:szCs w:val="32"/>
        </w:rPr>
      </w:pPr>
      <w:r>
        <w:rPr>
          <w:rFonts w:hint="eastAsia" w:ascii="仿宋" w:hAnsi="仿宋" w:eastAsia="仿宋" w:cs="仿宋"/>
          <w:b/>
          <w:bCs/>
          <w:color w:val="auto"/>
          <w:sz w:val="32"/>
          <w:szCs w:val="32"/>
        </w:rPr>
        <w:t>202</w:t>
      </w:r>
      <w:r>
        <w:rPr>
          <w:rFonts w:hint="eastAsia" w:ascii="仿宋" w:hAnsi="仿宋" w:eastAsia="仿宋" w:cs="仿宋"/>
          <w:b/>
          <w:bCs/>
          <w:color w:val="auto"/>
          <w:sz w:val="32"/>
          <w:szCs w:val="32"/>
          <w:lang w:val="en-US" w:eastAsia="zh-CN"/>
        </w:rPr>
        <w:t>1</w:t>
      </w:r>
      <w:r>
        <w:rPr>
          <w:rFonts w:hint="eastAsia" w:ascii="仿宋" w:hAnsi="仿宋" w:eastAsia="仿宋" w:cs="仿宋"/>
          <w:b/>
          <w:bCs/>
          <w:color w:val="auto"/>
          <w:sz w:val="32"/>
          <w:szCs w:val="32"/>
        </w:rPr>
        <w:t>级硕士研究生学位论文预答辩</w:t>
      </w:r>
    </w:p>
    <w:p>
      <w:pPr>
        <w:ind w:left="643"/>
        <w:rPr>
          <w:rFonts w:hint="eastAsia" w:ascii="仿宋" w:hAnsi="仿宋" w:eastAsia="仿宋" w:cs="仿宋"/>
          <w:b/>
          <w:bCs/>
          <w:color w:val="auto"/>
          <w:sz w:val="32"/>
          <w:szCs w:val="32"/>
        </w:rPr>
      </w:pPr>
      <w:r>
        <w:rPr>
          <w:rFonts w:hint="eastAsia" w:ascii="仿宋" w:hAnsi="仿宋" w:eastAsia="仿宋" w:cs="仿宋"/>
          <w:b/>
          <w:bCs/>
          <w:color w:val="auto"/>
          <w:sz w:val="32"/>
          <w:szCs w:val="32"/>
        </w:rPr>
        <w:t>（一）预答辩时间</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12月31日之前完成，12月25日提交《广州体育学院硕士研究生学位论文预答辩情况及答辩申请表》（附件</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w:t>
      </w:r>
    </w:p>
    <w:p>
      <w:pPr>
        <w:ind w:left="643"/>
        <w:rPr>
          <w:rFonts w:hint="eastAsia" w:ascii="仿宋" w:hAnsi="仿宋" w:eastAsia="仿宋" w:cs="仿宋"/>
          <w:b/>
          <w:bCs/>
          <w:color w:val="auto"/>
          <w:sz w:val="32"/>
          <w:szCs w:val="32"/>
        </w:rPr>
      </w:pPr>
      <w:r>
        <w:rPr>
          <w:rFonts w:hint="eastAsia" w:ascii="仿宋" w:hAnsi="仿宋" w:eastAsia="仿宋" w:cs="仿宋"/>
          <w:b/>
          <w:bCs/>
          <w:color w:val="auto"/>
          <w:sz w:val="32"/>
          <w:szCs w:val="32"/>
        </w:rPr>
        <w:t>（二）预答辩形式</w:t>
      </w:r>
    </w:p>
    <w:p>
      <w:pPr>
        <w:ind w:firstLine="563" w:firstLineChars="176"/>
        <w:rPr>
          <w:rFonts w:hint="eastAsia" w:ascii="仿宋" w:hAnsi="仿宋" w:eastAsia="仿宋" w:cs="仿宋"/>
          <w:color w:val="auto"/>
          <w:sz w:val="32"/>
          <w:szCs w:val="32"/>
        </w:rPr>
      </w:pPr>
      <w:r>
        <w:rPr>
          <w:rFonts w:hint="eastAsia" w:ascii="仿宋" w:hAnsi="仿宋" w:eastAsia="仿宋" w:cs="仿宋"/>
          <w:color w:val="auto"/>
          <w:sz w:val="32"/>
          <w:szCs w:val="32"/>
        </w:rPr>
        <w:t>可采用线下和线上相结合的形式进行。各学院负责督导各教研室或研究方向导师召集人，组成预答辩评审专家组，各组评审专家不少于3名。</w:t>
      </w:r>
    </w:p>
    <w:p>
      <w:pPr>
        <w:ind w:firstLine="643" w:firstLineChars="200"/>
        <w:rPr>
          <w:rFonts w:hint="eastAsia" w:ascii="仿宋" w:hAnsi="仿宋" w:eastAsia="仿宋" w:cs="仿宋"/>
          <w:b/>
          <w:bCs/>
          <w:color w:val="auto"/>
          <w:sz w:val="32"/>
          <w:szCs w:val="32"/>
        </w:rPr>
      </w:pPr>
      <w:r>
        <w:rPr>
          <w:rFonts w:hint="eastAsia" w:ascii="仿宋" w:hAnsi="仿宋" w:eastAsia="仿宋" w:cs="仿宋"/>
          <w:b/>
          <w:bCs/>
          <w:color w:val="auto"/>
          <w:sz w:val="32"/>
          <w:szCs w:val="32"/>
        </w:rPr>
        <w:t>（三）预答辩要求</w:t>
      </w:r>
    </w:p>
    <w:p>
      <w:pPr>
        <w:ind w:firstLine="643" w:firstLineChars="200"/>
        <w:rPr>
          <w:rFonts w:hint="eastAsia" w:ascii="仿宋" w:hAnsi="仿宋" w:eastAsia="仿宋" w:cs="仿宋"/>
          <w:color w:val="auto"/>
          <w:sz w:val="32"/>
          <w:szCs w:val="32"/>
        </w:rPr>
      </w:pPr>
      <w:r>
        <w:rPr>
          <w:rFonts w:hint="eastAsia" w:ascii="仿宋" w:hAnsi="仿宋" w:eastAsia="仿宋" w:cs="仿宋"/>
          <w:b/>
          <w:bCs/>
          <w:color w:val="auto"/>
          <w:sz w:val="32"/>
          <w:szCs w:val="32"/>
        </w:rPr>
        <w:t>预答辩是学位论文工作中的重要环节，</w:t>
      </w:r>
      <w:r>
        <w:rPr>
          <w:rFonts w:hint="eastAsia" w:ascii="仿宋" w:hAnsi="仿宋" w:eastAsia="仿宋" w:cs="仿宋"/>
          <w:color w:val="auto"/>
          <w:sz w:val="32"/>
          <w:szCs w:val="32"/>
        </w:rPr>
        <w:t>请各学院、各位导师充分认识到答辩工作的重要作用，切实做到质量关口前移，严格按照学位论文质量要求进行评审，提出可行的修改和完善意见，督促研究生全力提升论文质量，避免和杜绝流于形式。对未达到相关质量标准的学位论文，推迟答辩申请时间。</w:t>
      </w:r>
    </w:p>
    <w:p>
      <w:pPr>
        <w:pStyle w:val="9"/>
        <w:numPr>
          <w:ilvl w:val="0"/>
          <w:numId w:val="1"/>
        </w:numPr>
        <w:ind w:firstLineChars="0"/>
        <w:rPr>
          <w:rFonts w:hint="eastAsia" w:ascii="仿宋" w:hAnsi="仿宋" w:eastAsia="仿宋" w:cs="仿宋"/>
          <w:b/>
          <w:bCs/>
          <w:color w:val="auto"/>
          <w:sz w:val="32"/>
          <w:szCs w:val="32"/>
        </w:rPr>
      </w:pPr>
      <w:r>
        <w:rPr>
          <w:rFonts w:hint="eastAsia" w:ascii="仿宋" w:hAnsi="仿宋" w:eastAsia="仿宋" w:cs="仿宋"/>
          <w:b/>
          <w:bCs/>
          <w:color w:val="auto"/>
          <w:sz w:val="32"/>
          <w:szCs w:val="32"/>
        </w:rPr>
        <w:t>2020级硕士研究生学位论文秋季答辩</w:t>
      </w:r>
    </w:p>
    <w:p>
      <w:pPr>
        <w:pStyle w:val="9"/>
        <w:ind w:left="420" w:leftChars="200" w:firstLine="0" w:firstLineChars="0"/>
        <w:rPr>
          <w:rFonts w:hint="eastAsia" w:ascii="仿宋" w:hAnsi="仿宋" w:eastAsia="仿宋" w:cs="仿宋"/>
          <w:b/>
          <w:bCs/>
          <w:color w:val="auto"/>
          <w:sz w:val="32"/>
          <w:szCs w:val="32"/>
        </w:rPr>
      </w:pPr>
    </w:p>
    <w:tbl>
      <w:tblPr>
        <w:tblStyle w:val="6"/>
        <w:tblW w:w="0" w:type="auto"/>
        <w:tblInd w:w="-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3"/>
        <w:gridCol w:w="2172"/>
        <w:gridCol w:w="3656"/>
        <w:gridCol w:w="17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3" w:type="dxa"/>
            <w:vAlign w:val="center"/>
          </w:tcPr>
          <w:p>
            <w:pPr>
              <w:pStyle w:val="9"/>
              <w:ind w:firstLine="0" w:firstLineChars="0"/>
              <w:jc w:val="center"/>
              <w:rPr>
                <w:rFonts w:hint="eastAsia" w:ascii="仿宋" w:hAnsi="仿宋" w:eastAsia="仿宋" w:cs="仿宋"/>
                <w:b/>
                <w:bCs/>
                <w:color w:val="auto"/>
                <w:sz w:val="32"/>
                <w:szCs w:val="32"/>
              </w:rPr>
            </w:pPr>
            <w:r>
              <w:rPr>
                <w:rFonts w:hint="eastAsia" w:ascii="仿宋" w:hAnsi="仿宋" w:eastAsia="仿宋" w:cs="仿宋"/>
                <w:b/>
                <w:bCs/>
                <w:color w:val="auto"/>
                <w:sz w:val="32"/>
                <w:szCs w:val="32"/>
              </w:rPr>
              <w:t>序号</w:t>
            </w:r>
          </w:p>
        </w:tc>
        <w:tc>
          <w:tcPr>
            <w:tcW w:w="2172" w:type="dxa"/>
            <w:vAlign w:val="center"/>
          </w:tcPr>
          <w:p>
            <w:pPr>
              <w:pStyle w:val="9"/>
              <w:ind w:firstLine="0" w:firstLineChars="0"/>
              <w:jc w:val="center"/>
              <w:rPr>
                <w:rFonts w:hint="eastAsia" w:ascii="仿宋" w:hAnsi="仿宋" w:eastAsia="仿宋" w:cs="仿宋"/>
                <w:b/>
                <w:bCs/>
                <w:color w:val="auto"/>
                <w:sz w:val="32"/>
                <w:szCs w:val="32"/>
              </w:rPr>
            </w:pPr>
            <w:r>
              <w:rPr>
                <w:rFonts w:hint="eastAsia" w:ascii="仿宋" w:hAnsi="仿宋" w:eastAsia="仿宋" w:cs="仿宋"/>
                <w:b/>
                <w:bCs/>
                <w:color w:val="auto"/>
                <w:sz w:val="32"/>
                <w:szCs w:val="32"/>
              </w:rPr>
              <w:t>日期时间</w:t>
            </w:r>
          </w:p>
        </w:tc>
        <w:tc>
          <w:tcPr>
            <w:tcW w:w="3656" w:type="dxa"/>
            <w:vAlign w:val="center"/>
          </w:tcPr>
          <w:p>
            <w:pPr>
              <w:pStyle w:val="9"/>
              <w:ind w:firstLine="0" w:firstLineChars="0"/>
              <w:jc w:val="center"/>
              <w:rPr>
                <w:rFonts w:hint="eastAsia" w:ascii="仿宋" w:hAnsi="仿宋" w:eastAsia="仿宋" w:cs="仿宋"/>
                <w:b/>
                <w:bCs/>
                <w:color w:val="auto"/>
                <w:sz w:val="32"/>
                <w:szCs w:val="32"/>
              </w:rPr>
            </w:pPr>
            <w:r>
              <w:rPr>
                <w:rFonts w:hint="eastAsia" w:ascii="仿宋" w:hAnsi="仿宋" w:eastAsia="仿宋" w:cs="仿宋"/>
                <w:b/>
                <w:bCs/>
                <w:color w:val="auto"/>
                <w:sz w:val="32"/>
                <w:szCs w:val="32"/>
              </w:rPr>
              <w:t>工作安排</w:t>
            </w:r>
          </w:p>
        </w:tc>
        <w:tc>
          <w:tcPr>
            <w:tcW w:w="1778" w:type="dxa"/>
            <w:vAlign w:val="center"/>
          </w:tcPr>
          <w:p>
            <w:pPr>
              <w:pStyle w:val="9"/>
              <w:ind w:firstLine="0" w:firstLineChars="0"/>
              <w:jc w:val="center"/>
              <w:rPr>
                <w:rFonts w:hint="eastAsia" w:ascii="仿宋" w:hAnsi="仿宋" w:eastAsia="仿宋" w:cs="仿宋"/>
                <w:b/>
                <w:bCs/>
                <w:color w:val="auto"/>
                <w:sz w:val="32"/>
                <w:szCs w:val="32"/>
              </w:rPr>
            </w:pPr>
            <w:r>
              <w:rPr>
                <w:rFonts w:hint="eastAsia" w:ascii="仿宋" w:hAnsi="仿宋" w:eastAsia="仿宋" w:cs="仿宋"/>
                <w:b/>
                <w:bCs/>
                <w:color w:val="auto"/>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3" w:type="dxa"/>
            <w:vAlign w:val="center"/>
          </w:tcPr>
          <w:p>
            <w:pPr>
              <w:pStyle w:val="9"/>
              <w:spacing w:line="360" w:lineRule="exact"/>
              <w:ind w:firstLine="0" w:firstLineChars="0"/>
              <w:jc w:val="center"/>
              <w:rPr>
                <w:rFonts w:hint="eastAsia" w:ascii="仿宋" w:hAnsi="仿宋" w:eastAsia="仿宋" w:cs="仿宋"/>
                <w:color w:val="auto"/>
                <w:sz w:val="32"/>
                <w:szCs w:val="32"/>
              </w:rPr>
            </w:pPr>
            <w:r>
              <w:rPr>
                <w:rFonts w:hint="eastAsia" w:ascii="仿宋" w:hAnsi="仿宋" w:eastAsia="仿宋" w:cs="仿宋"/>
                <w:color w:val="auto"/>
                <w:sz w:val="32"/>
                <w:szCs w:val="32"/>
              </w:rPr>
              <w:t>1</w:t>
            </w:r>
          </w:p>
        </w:tc>
        <w:tc>
          <w:tcPr>
            <w:tcW w:w="2172" w:type="dxa"/>
            <w:vAlign w:val="center"/>
          </w:tcPr>
          <w:p>
            <w:pPr>
              <w:pStyle w:val="9"/>
              <w:spacing w:line="360" w:lineRule="exact"/>
              <w:ind w:firstLine="0" w:firstLineChars="0"/>
              <w:rPr>
                <w:rFonts w:hint="eastAsia" w:ascii="仿宋" w:hAnsi="仿宋" w:eastAsia="仿宋" w:cs="仿宋"/>
                <w:color w:val="auto"/>
                <w:sz w:val="32"/>
                <w:szCs w:val="32"/>
              </w:rPr>
            </w:pPr>
            <w:r>
              <w:rPr>
                <w:rFonts w:hint="eastAsia" w:ascii="仿宋" w:hAnsi="仿宋" w:eastAsia="仿宋" w:cs="仿宋"/>
                <w:color w:val="auto"/>
                <w:sz w:val="32"/>
                <w:szCs w:val="32"/>
              </w:rPr>
              <w:t>9月10日下午</w:t>
            </w:r>
          </w:p>
          <w:p>
            <w:pPr>
              <w:pStyle w:val="9"/>
              <w:spacing w:line="360" w:lineRule="exact"/>
              <w:ind w:firstLine="0" w:firstLineChars="0"/>
              <w:rPr>
                <w:rFonts w:hint="eastAsia" w:ascii="仿宋" w:hAnsi="仿宋" w:eastAsia="仿宋" w:cs="仿宋"/>
                <w:color w:val="auto"/>
                <w:sz w:val="32"/>
                <w:szCs w:val="32"/>
              </w:rPr>
            </w:pPr>
            <w:r>
              <w:rPr>
                <w:rFonts w:hint="eastAsia" w:ascii="仿宋" w:hAnsi="仿宋" w:eastAsia="仿宋" w:cs="仿宋"/>
                <w:color w:val="auto"/>
                <w:sz w:val="32"/>
                <w:szCs w:val="32"/>
              </w:rPr>
              <w:t>5：00之前</w:t>
            </w:r>
          </w:p>
        </w:tc>
        <w:tc>
          <w:tcPr>
            <w:tcW w:w="3656" w:type="dxa"/>
            <w:vAlign w:val="center"/>
          </w:tcPr>
          <w:p>
            <w:pPr>
              <w:pStyle w:val="9"/>
              <w:spacing w:line="360" w:lineRule="exact"/>
              <w:ind w:firstLine="0" w:firstLineChars="0"/>
              <w:rPr>
                <w:rFonts w:hint="eastAsia" w:ascii="仿宋" w:hAnsi="仿宋" w:eastAsia="仿宋" w:cs="仿宋"/>
                <w:color w:val="auto"/>
                <w:sz w:val="32"/>
                <w:szCs w:val="32"/>
              </w:rPr>
            </w:pPr>
            <w:r>
              <w:rPr>
                <w:rFonts w:hint="eastAsia" w:ascii="仿宋" w:hAnsi="仿宋" w:eastAsia="仿宋" w:cs="仿宋"/>
                <w:color w:val="auto"/>
                <w:sz w:val="32"/>
                <w:szCs w:val="32"/>
              </w:rPr>
              <w:t>提交学位论文盲审稿</w:t>
            </w:r>
          </w:p>
        </w:tc>
        <w:tc>
          <w:tcPr>
            <w:tcW w:w="1778" w:type="dxa"/>
          </w:tcPr>
          <w:p>
            <w:pPr>
              <w:pStyle w:val="9"/>
              <w:spacing w:line="360" w:lineRule="exact"/>
              <w:ind w:firstLine="0" w:firstLineChars="0"/>
              <w:rPr>
                <w:rFonts w:hint="eastAsia" w:ascii="仿宋" w:hAnsi="仿宋" w:eastAsia="仿宋" w:cs="仿宋"/>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3" w:type="dxa"/>
            <w:vAlign w:val="center"/>
          </w:tcPr>
          <w:p>
            <w:pPr>
              <w:pStyle w:val="9"/>
              <w:spacing w:line="360" w:lineRule="exact"/>
              <w:ind w:firstLine="0" w:firstLineChars="0"/>
              <w:jc w:val="center"/>
              <w:rPr>
                <w:rFonts w:hint="eastAsia" w:ascii="仿宋" w:hAnsi="仿宋" w:eastAsia="仿宋" w:cs="仿宋"/>
                <w:color w:val="auto"/>
                <w:sz w:val="32"/>
                <w:szCs w:val="32"/>
              </w:rPr>
            </w:pPr>
            <w:r>
              <w:rPr>
                <w:rFonts w:hint="eastAsia" w:ascii="仿宋" w:hAnsi="仿宋" w:eastAsia="仿宋" w:cs="仿宋"/>
                <w:color w:val="auto"/>
                <w:sz w:val="32"/>
                <w:szCs w:val="32"/>
              </w:rPr>
              <w:t>2</w:t>
            </w:r>
          </w:p>
        </w:tc>
        <w:tc>
          <w:tcPr>
            <w:tcW w:w="2172" w:type="dxa"/>
            <w:vAlign w:val="center"/>
          </w:tcPr>
          <w:p>
            <w:pPr>
              <w:pStyle w:val="9"/>
              <w:spacing w:line="360" w:lineRule="exact"/>
              <w:ind w:firstLine="0" w:firstLineChars="0"/>
              <w:rPr>
                <w:rFonts w:hint="eastAsia" w:ascii="仿宋" w:hAnsi="仿宋" w:eastAsia="仿宋" w:cs="仿宋"/>
                <w:color w:val="auto"/>
                <w:sz w:val="32"/>
                <w:szCs w:val="32"/>
              </w:rPr>
            </w:pPr>
            <w:r>
              <w:rPr>
                <w:rFonts w:hint="eastAsia" w:ascii="仿宋" w:hAnsi="仿宋" w:eastAsia="仿宋" w:cs="仿宋"/>
                <w:color w:val="auto"/>
                <w:sz w:val="32"/>
                <w:szCs w:val="32"/>
              </w:rPr>
              <w:t>9月11-12日</w:t>
            </w:r>
          </w:p>
        </w:tc>
        <w:tc>
          <w:tcPr>
            <w:tcW w:w="3656" w:type="dxa"/>
            <w:vAlign w:val="center"/>
          </w:tcPr>
          <w:p>
            <w:pPr>
              <w:pStyle w:val="9"/>
              <w:spacing w:line="360" w:lineRule="exact"/>
              <w:ind w:firstLine="0" w:firstLineChars="0"/>
              <w:rPr>
                <w:rFonts w:hint="eastAsia" w:ascii="仿宋" w:hAnsi="仿宋" w:eastAsia="仿宋" w:cs="仿宋"/>
                <w:color w:val="auto"/>
                <w:sz w:val="32"/>
                <w:szCs w:val="32"/>
              </w:rPr>
            </w:pPr>
            <w:r>
              <w:rPr>
                <w:rFonts w:hint="eastAsia" w:ascii="仿宋" w:hAnsi="仿宋" w:eastAsia="仿宋" w:cs="仿宋"/>
                <w:color w:val="auto"/>
                <w:sz w:val="32"/>
                <w:szCs w:val="32"/>
              </w:rPr>
              <w:t>研究生院组织论文查重</w:t>
            </w:r>
          </w:p>
        </w:tc>
        <w:tc>
          <w:tcPr>
            <w:tcW w:w="1778" w:type="dxa"/>
          </w:tcPr>
          <w:p>
            <w:pPr>
              <w:pStyle w:val="9"/>
              <w:spacing w:line="360" w:lineRule="exact"/>
              <w:ind w:firstLine="0" w:firstLineChars="0"/>
              <w:rPr>
                <w:rFonts w:hint="eastAsia" w:ascii="仿宋" w:hAnsi="仿宋" w:eastAsia="仿宋" w:cs="仿宋"/>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3" w:type="dxa"/>
            <w:vAlign w:val="center"/>
          </w:tcPr>
          <w:p>
            <w:pPr>
              <w:pStyle w:val="9"/>
              <w:spacing w:line="360" w:lineRule="exact"/>
              <w:ind w:firstLine="0" w:firstLineChars="0"/>
              <w:jc w:val="center"/>
              <w:rPr>
                <w:rFonts w:hint="eastAsia" w:ascii="仿宋" w:hAnsi="仿宋" w:eastAsia="仿宋" w:cs="仿宋"/>
                <w:color w:val="auto"/>
                <w:sz w:val="32"/>
                <w:szCs w:val="32"/>
              </w:rPr>
            </w:pPr>
            <w:r>
              <w:rPr>
                <w:rFonts w:hint="eastAsia" w:ascii="仿宋" w:hAnsi="仿宋" w:eastAsia="仿宋" w:cs="仿宋"/>
                <w:color w:val="auto"/>
                <w:sz w:val="32"/>
                <w:szCs w:val="32"/>
              </w:rPr>
              <w:t>3</w:t>
            </w:r>
          </w:p>
        </w:tc>
        <w:tc>
          <w:tcPr>
            <w:tcW w:w="2172" w:type="dxa"/>
            <w:vAlign w:val="center"/>
          </w:tcPr>
          <w:p>
            <w:pPr>
              <w:pStyle w:val="9"/>
              <w:spacing w:line="360" w:lineRule="exact"/>
              <w:ind w:firstLine="0" w:firstLineChars="0"/>
              <w:rPr>
                <w:rFonts w:hint="eastAsia" w:ascii="仿宋" w:hAnsi="仿宋" w:eastAsia="仿宋" w:cs="仿宋"/>
                <w:color w:val="auto"/>
                <w:sz w:val="32"/>
                <w:szCs w:val="32"/>
              </w:rPr>
            </w:pPr>
            <w:r>
              <w:rPr>
                <w:rFonts w:hint="eastAsia" w:ascii="仿宋" w:hAnsi="仿宋" w:eastAsia="仿宋" w:cs="仿宋"/>
                <w:color w:val="auto"/>
                <w:sz w:val="32"/>
                <w:szCs w:val="32"/>
              </w:rPr>
              <w:t>9月13日</w:t>
            </w:r>
          </w:p>
        </w:tc>
        <w:tc>
          <w:tcPr>
            <w:tcW w:w="3656" w:type="dxa"/>
            <w:vAlign w:val="center"/>
          </w:tcPr>
          <w:p>
            <w:pPr>
              <w:pStyle w:val="9"/>
              <w:spacing w:line="360" w:lineRule="exact"/>
              <w:ind w:firstLine="0" w:firstLineChars="0"/>
              <w:rPr>
                <w:rFonts w:hint="eastAsia" w:ascii="仿宋" w:hAnsi="仿宋" w:eastAsia="仿宋" w:cs="仿宋"/>
                <w:color w:val="auto"/>
                <w:sz w:val="32"/>
                <w:szCs w:val="32"/>
              </w:rPr>
            </w:pPr>
            <w:r>
              <w:rPr>
                <w:rFonts w:hint="eastAsia" w:ascii="仿宋" w:hAnsi="仿宋" w:eastAsia="仿宋" w:cs="仿宋"/>
                <w:color w:val="auto"/>
                <w:sz w:val="32"/>
                <w:szCs w:val="32"/>
              </w:rPr>
              <w:t>外送盲审</w:t>
            </w:r>
          </w:p>
        </w:tc>
        <w:tc>
          <w:tcPr>
            <w:tcW w:w="1778" w:type="dxa"/>
          </w:tcPr>
          <w:p>
            <w:pPr>
              <w:pStyle w:val="9"/>
              <w:spacing w:line="360" w:lineRule="exact"/>
              <w:ind w:firstLine="0" w:firstLineChars="0"/>
              <w:rPr>
                <w:rFonts w:hint="eastAsia" w:ascii="仿宋" w:hAnsi="仿宋" w:eastAsia="仿宋" w:cs="仿宋"/>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3" w:type="dxa"/>
            <w:vAlign w:val="center"/>
          </w:tcPr>
          <w:p>
            <w:pPr>
              <w:pStyle w:val="9"/>
              <w:spacing w:line="360" w:lineRule="exact"/>
              <w:ind w:firstLine="0" w:firstLineChars="0"/>
              <w:jc w:val="center"/>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4</w:t>
            </w:r>
          </w:p>
        </w:tc>
        <w:tc>
          <w:tcPr>
            <w:tcW w:w="2172" w:type="dxa"/>
            <w:vAlign w:val="center"/>
          </w:tcPr>
          <w:p>
            <w:pPr>
              <w:pStyle w:val="9"/>
              <w:spacing w:line="360" w:lineRule="exact"/>
              <w:ind w:firstLine="0" w:firstLineChars="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10月9日</w:t>
            </w:r>
          </w:p>
        </w:tc>
        <w:tc>
          <w:tcPr>
            <w:tcW w:w="3656" w:type="dxa"/>
            <w:vAlign w:val="center"/>
          </w:tcPr>
          <w:p>
            <w:pPr>
              <w:pStyle w:val="9"/>
              <w:spacing w:line="360" w:lineRule="exact"/>
              <w:ind w:firstLine="0" w:firstLineChars="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提交论文答辩稿</w:t>
            </w:r>
          </w:p>
        </w:tc>
        <w:tc>
          <w:tcPr>
            <w:tcW w:w="1778" w:type="dxa"/>
          </w:tcPr>
          <w:p>
            <w:pPr>
              <w:pStyle w:val="9"/>
              <w:spacing w:line="360" w:lineRule="exact"/>
              <w:ind w:firstLine="0" w:firstLineChars="0"/>
              <w:rPr>
                <w:rFonts w:hint="eastAsia" w:ascii="仿宋" w:hAnsi="仿宋" w:eastAsia="仿宋" w:cs="仿宋"/>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3" w:type="dxa"/>
            <w:vAlign w:val="center"/>
          </w:tcPr>
          <w:p>
            <w:pPr>
              <w:pStyle w:val="9"/>
              <w:spacing w:line="360" w:lineRule="exact"/>
              <w:ind w:firstLine="0" w:firstLineChars="0"/>
              <w:jc w:val="center"/>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sz w:val="32"/>
                <w:szCs w:val="32"/>
                <w:lang w:val="en-US" w:eastAsia="zh-CN"/>
              </w:rPr>
              <w:t>5</w:t>
            </w:r>
          </w:p>
        </w:tc>
        <w:tc>
          <w:tcPr>
            <w:tcW w:w="2172" w:type="dxa"/>
            <w:vAlign w:val="center"/>
          </w:tcPr>
          <w:p>
            <w:pPr>
              <w:pStyle w:val="9"/>
              <w:spacing w:line="360" w:lineRule="exact"/>
              <w:ind w:firstLine="0" w:firstLineChars="0"/>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sz w:val="32"/>
                <w:szCs w:val="32"/>
              </w:rPr>
              <w:t>10月14日</w:t>
            </w:r>
          </w:p>
        </w:tc>
        <w:tc>
          <w:tcPr>
            <w:tcW w:w="3656" w:type="dxa"/>
            <w:vAlign w:val="center"/>
          </w:tcPr>
          <w:p>
            <w:pPr>
              <w:pStyle w:val="9"/>
              <w:spacing w:line="360" w:lineRule="exact"/>
              <w:ind w:firstLine="0" w:firstLineChars="0"/>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sz w:val="32"/>
                <w:szCs w:val="32"/>
              </w:rPr>
              <w:t>论文答辩</w:t>
            </w:r>
          </w:p>
        </w:tc>
        <w:tc>
          <w:tcPr>
            <w:tcW w:w="1778" w:type="dxa"/>
          </w:tcPr>
          <w:p>
            <w:pPr>
              <w:pStyle w:val="9"/>
              <w:spacing w:line="360" w:lineRule="exact"/>
              <w:ind w:firstLine="0" w:firstLineChars="0"/>
              <w:rPr>
                <w:rFonts w:hint="eastAsia" w:ascii="仿宋" w:hAnsi="仿宋" w:eastAsia="仿宋" w:cs="仿宋"/>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3" w:type="dxa"/>
            <w:vAlign w:val="center"/>
          </w:tcPr>
          <w:p>
            <w:pPr>
              <w:pStyle w:val="9"/>
              <w:spacing w:line="360" w:lineRule="exact"/>
              <w:ind w:firstLine="0" w:firstLineChars="0"/>
              <w:jc w:val="center"/>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6</w:t>
            </w:r>
          </w:p>
        </w:tc>
        <w:tc>
          <w:tcPr>
            <w:tcW w:w="2172" w:type="dxa"/>
            <w:vAlign w:val="center"/>
          </w:tcPr>
          <w:p>
            <w:pPr>
              <w:pStyle w:val="9"/>
              <w:spacing w:line="360" w:lineRule="exact"/>
              <w:ind w:firstLine="0" w:firstLineChars="0"/>
              <w:rPr>
                <w:rFonts w:hint="eastAsia" w:ascii="仿宋" w:hAnsi="仿宋" w:eastAsia="仿宋" w:cs="仿宋"/>
                <w:color w:val="auto"/>
                <w:sz w:val="32"/>
                <w:szCs w:val="32"/>
              </w:rPr>
            </w:pPr>
            <w:r>
              <w:rPr>
                <w:rFonts w:hint="eastAsia" w:ascii="仿宋" w:hAnsi="仿宋" w:eastAsia="仿宋" w:cs="仿宋"/>
                <w:color w:val="auto"/>
                <w:sz w:val="32"/>
                <w:szCs w:val="32"/>
              </w:rPr>
              <w:t>10月24日</w:t>
            </w:r>
          </w:p>
        </w:tc>
        <w:tc>
          <w:tcPr>
            <w:tcW w:w="3656" w:type="dxa"/>
            <w:vAlign w:val="center"/>
          </w:tcPr>
          <w:p>
            <w:pPr>
              <w:pStyle w:val="9"/>
              <w:spacing w:line="360" w:lineRule="exact"/>
              <w:ind w:firstLine="0" w:firstLineChars="0"/>
              <w:rPr>
                <w:rFonts w:hint="eastAsia" w:ascii="仿宋" w:hAnsi="仿宋" w:eastAsia="仿宋" w:cs="仿宋"/>
                <w:color w:val="auto"/>
                <w:sz w:val="32"/>
                <w:szCs w:val="32"/>
              </w:rPr>
            </w:pPr>
            <w:r>
              <w:rPr>
                <w:rFonts w:hint="eastAsia" w:ascii="仿宋" w:hAnsi="仿宋" w:eastAsia="仿宋" w:cs="仿宋"/>
                <w:color w:val="auto"/>
                <w:sz w:val="32"/>
                <w:szCs w:val="32"/>
              </w:rPr>
              <w:t>提交复审稿</w:t>
            </w:r>
          </w:p>
        </w:tc>
        <w:tc>
          <w:tcPr>
            <w:tcW w:w="1778" w:type="dxa"/>
          </w:tcPr>
          <w:p>
            <w:pPr>
              <w:pStyle w:val="9"/>
              <w:spacing w:line="360" w:lineRule="exact"/>
              <w:ind w:firstLine="0" w:firstLineChars="0"/>
              <w:rPr>
                <w:rFonts w:hint="eastAsia" w:ascii="仿宋" w:hAnsi="仿宋" w:eastAsia="仿宋" w:cs="仿宋"/>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3" w:type="dxa"/>
            <w:vAlign w:val="center"/>
          </w:tcPr>
          <w:p>
            <w:pPr>
              <w:pStyle w:val="9"/>
              <w:spacing w:line="360" w:lineRule="exact"/>
              <w:ind w:firstLine="0" w:firstLineChars="0"/>
              <w:jc w:val="center"/>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7</w:t>
            </w:r>
          </w:p>
        </w:tc>
        <w:tc>
          <w:tcPr>
            <w:tcW w:w="2172" w:type="dxa"/>
            <w:vAlign w:val="center"/>
          </w:tcPr>
          <w:p>
            <w:pPr>
              <w:pStyle w:val="9"/>
              <w:spacing w:line="360" w:lineRule="exact"/>
              <w:ind w:firstLine="0" w:firstLineChars="0"/>
              <w:rPr>
                <w:rFonts w:hint="eastAsia" w:ascii="仿宋" w:hAnsi="仿宋" w:eastAsia="仿宋" w:cs="仿宋"/>
                <w:color w:val="auto"/>
                <w:sz w:val="32"/>
                <w:szCs w:val="32"/>
              </w:rPr>
            </w:pPr>
            <w:r>
              <w:rPr>
                <w:rFonts w:hint="eastAsia" w:ascii="仿宋" w:hAnsi="仿宋" w:eastAsia="仿宋" w:cs="仿宋"/>
                <w:color w:val="auto"/>
                <w:sz w:val="32"/>
                <w:szCs w:val="32"/>
              </w:rPr>
              <w:t>10月28日</w:t>
            </w:r>
          </w:p>
        </w:tc>
        <w:tc>
          <w:tcPr>
            <w:tcW w:w="3656" w:type="dxa"/>
            <w:vAlign w:val="center"/>
          </w:tcPr>
          <w:p>
            <w:pPr>
              <w:pStyle w:val="9"/>
              <w:spacing w:line="360" w:lineRule="exact"/>
              <w:ind w:firstLine="0" w:firstLineChars="0"/>
              <w:rPr>
                <w:rFonts w:hint="eastAsia" w:ascii="仿宋" w:hAnsi="仿宋" w:eastAsia="仿宋" w:cs="仿宋"/>
                <w:color w:val="auto"/>
                <w:sz w:val="32"/>
                <w:szCs w:val="32"/>
              </w:rPr>
            </w:pPr>
            <w:r>
              <w:rPr>
                <w:rFonts w:hint="eastAsia" w:ascii="仿宋" w:hAnsi="仿宋" w:eastAsia="仿宋" w:cs="仿宋"/>
                <w:color w:val="auto"/>
                <w:sz w:val="32"/>
                <w:szCs w:val="32"/>
              </w:rPr>
              <w:t>复审</w:t>
            </w:r>
          </w:p>
        </w:tc>
        <w:tc>
          <w:tcPr>
            <w:tcW w:w="1778" w:type="dxa"/>
          </w:tcPr>
          <w:p>
            <w:pPr>
              <w:pStyle w:val="9"/>
              <w:spacing w:line="360" w:lineRule="exact"/>
              <w:ind w:firstLine="0" w:firstLineChars="0"/>
              <w:rPr>
                <w:rFonts w:hint="eastAsia" w:ascii="仿宋" w:hAnsi="仿宋" w:eastAsia="仿宋" w:cs="仿宋"/>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3" w:type="dxa"/>
            <w:vAlign w:val="center"/>
          </w:tcPr>
          <w:p>
            <w:pPr>
              <w:pStyle w:val="9"/>
              <w:spacing w:line="360" w:lineRule="exact"/>
              <w:ind w:firstLine="0" w:firstLineChars="0"/>
              <w:jc w:val="center"/>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8</w:t>
            </w:r>
          </w:p>
        </w:tc>
        <w:tc>
          <w:tcPr>
            <w:tcW w:w="2172" w:type="dxa"/>
            <w:vAlign w:val="center"/>
          </w:tcPr>
          <w:p>
            <w:pPr>
              <w:pStyle w:val="9"/>
              <w:spacing w:line="360" w:lineRule="exact"/>
              <w:ind w:firstLine="0" w:firstLineChars="0"/>
              <w:rPr>
                <w:rFonts w:hint="eastAsia" w:ascii="仿宋" w:hAnsi="仿宋" w:eastAsia="仿宋" w:cs="仿宋"/>
                <w:color w:val="auto"/>
                <w:sz w:val="32"/>
                <w:szCs w:val="32"/>
              </w:rPr>
            </w:pPr>
            <w:r>
              <w:rPr>
                <w:rFonts w:hint="eastAsia" w:ascii="仿宋" w:hAnsi="仿宋" w:eastAsia="仿宋" w:cs="仿宋"/>
                <w:color w:val="auto"/>
                <w:sz w:val="32"/>
                <w:szCs w:val="32"/>
              </w:rPr>
              <w:t>10月30日</w:t>
            </w:r>
          </w:p>
        </w:tc>
        <w:tc>
          <w:tcPr>
            <w:tcW w:w="3656" w:type="dxa"/>
            <w:vAlign w:val="center"/>
          </w:tcPr>
          <w:p>
            <w:pPr>
              <w:pStyle w:val="9"/>
              <w:spacing w:line="360" w:lineRule="exact"/>
              <w:ind w:firstLine="0" w:firstLineChars="0"/>
              <w:rPr>
                <w:rFonts w:hint="eastAsia" w:ascii="仿宋" w:hAnsi="仿宋" w:eastAsia="仿宋" w:cs="仿宋"/>
                <w:color w:val="auto"/>
                <w:sz w:val="32"/>
                <w:szCs w:val="32"/>
              </w:rPr>
            </w:pPr>
            <w:r>
              <w:rPr>
                <w:rFonts w:hint="eastAsia" w:ascii="仿宋" w:hAnsi="仿宋" w:eastAsia="仿宋" w:cs="仿宋"/>
                <w:color w:val="auto"/>
                <w:sz w:val="32"/>
                <w:szCs w:val="32"/>
              </w:rPr>
              <w:t>校学位评定委员会审核</w:t>
            </w:r>
          </w:p>
        </w:tc>
        <w:tc>
          <w:tcPr>
            <w:tcW w:w="1778" w:type="dxa"/>
          </w:tcPr>
          <w:p>
            <w:pPr>
              <w:pStyle w:val="9"/>
              <w:spacing w:line="360" w:lineRule="exact"/>
              <w:ind w:firstLine="0" w:firstLineChars="0"/>
              <w:rPr>
                <w:rFonts w:hint="eastAsia" w:ascii="仿宋" w:hAnsi="仿宋" w:eastAsia="仿宋" w:cs="仿宋"/>
                <w:color w:val="auto"/>
                <w:sz w:val="32"/>
                <w:szCs w:val="32"/>
              </w:rPr>
            </w:pPr>
          </w:p>
        </w:tc>
      </w:tr>
    </w:tbl>
    <w:p>
      <w:pPr>
        <w:ind w:firstLine="5120" w:firstLineChars="16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w:t>
      </w:r>
    </w:p>
    <w:p>
      <w:pPr>
        <w:ind w:firstLine="5120" w:firstLineChars="16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研究生院</w:t>
      </w:r>
    </w:p>
    <w:p>
      <w:pPr>
        <w:rPr>
          <w:rFonts w:hint="eastAsia" w:ascii="仿宋" w:hAnsi="仿宋" w:eastAsia="仿宋" w:cs="仿宋"/>
          <w:color w:val="auto"/>
          <w:sz w:val="32"/>
          <w:szCs w:val="32"/>
        </w:rPr>
      </w:pPr>
      <w:r>
        <w:rPr>
          <w:rFonts w:hint="eastAsia" w:ascii="仿宋" w:hAnsi="仿宋" w:eastAsia="仿宋" w:cs="仿宋"/>
          <w:color w:val="auto"/>
          <w:sz w:val="32"/>
          <w:szCs w:val="32"/>
        </w:rPr>
        <w:t xml:space="preserve">                          </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 xml:space="preserve"> 2023年9月</w:t>
      </w:r>
      <w:r>
        <w:rPr>
          <w:rFonts w:hint="eastAsia" w:ascii="仿宋" w:hAnsi="仿宋" w:eastAsia="仿宋" w:cs="仿宋"/>
          <w:color w:val="auto"/>
          <w:sz w:val="32"/>
          <w:szCs w:val="32"/>
          <w:lang w:val="en-US" w:eastAsia="zh-CN"/>
        </w:rPr>
        <w:t>14</w:t>
      </w:r>
      <w:r>
        <w:rPr>
          <w:rFonts w:hint="eastAsia" w:ascii="仿宋" w:hAnsi="仿宋" w:eastAsia="仿宋" w:cs="仿宋"/>
          <w:color w:val="auto"/>
          <w:sz w:val="32"/>
          <w:szCs w:val="32"/>
        </w:rPr>
        <w:t>日</w:t>
      </w:r>
    </w:p>
    <w:p>
      <w:pPr>
        <w:rPr>
          <w:rFonts w:hint="eastAsia" w:ascii="仿宋" w:hAnsi="仿宋" w:eastAsia="仿宋" w:cs="仿宋"/>
          <w:color w:val="auto"/>
          <w:sz w:val="32"/>
          <w:szCs w:val="32"/>
        </w:rPr>
      </w:pPr>
    </w:p>
    <w:p>
      <w:pPr>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附件1</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fldChar w:fldCharType="begin"/>
      </w:r>
      <w:r>
        <w:rPr>
          <w:rFonts w:hint="eastAsia" w:ascii="仿宋" w:hAnsi="仿宋" w:eastAsia="仿宋" w:cs="仿宋"/>
          <w:color w:val="auto"/>
          <w:sz w:val="32"/>
          <w:szCs w:val="32"/>
        </w:rPr>
        <w:instrText xml:space="preserve"> HYPERLINK "http://grad.gipe.edu.cn/upload/2/2.2.0%20广州体育学院研究生学位论文文献综述.doc" </w:instrText>
      </w:r>
      <w:r>
        <w:rPr>
          <w:rFonts w:hint="eastAsia" w:ascii="仿宋" w:hAnsi="仿宋" w:eastAsia="仿宋" w:cs="仿宋"/>
          <w:color w:val="auto"/>
          <w:sz w:val="32"/>
          <w:szCs w:val="32"/>
        </w:rPr>
        <w:fldChar w:fldCharType="separate"/>
      </w:r>
      <w:r>
        <w:rPr>
          <w:rStyle w:val="8"/>
          <w:rFonts w:hint="eastAsia" w:ascii="仿宋" w:hAnsi="仿宋" w:eastAsia="仿宋" w:cs="仿宋"/>
          <w:color w:val="auto"/>
          <w:sz w:val="32"/>
          <w:szCs w:val="32"/>
        </w:rPr>
        <w:t>广州体育学院</w:t>
      </w:r>
      <w:r>
        <w:rPr>
          <w:rStyle w:val="8"/>
          <w:rFonts w:hint="eastAsia" w:ascii="仿宋" w:hAnsi="仿宋" w:eastAsia="仿宋" w:cs="仿宋"/>
          <w:color w:val="auto"/>
          <w:sz w:val="32"/>
          <w:szCs w:val="32"/>
          <w:lang w:eastAsia="zh-CN"/>
        </w:rPr>
        <w:t>学术型</w:t>
      </w:r>
      <w:r>
        <w:rPr>
          <w:rStyle w:val="8"/>
          <w:rFonts w:hint="eastAsia" w:ascii="仿宋" w:hAnsi="仿宋" w:eastAsia="仿宋" w:cs="仿宋"/>
          <w:color w:val="auto"/>
          <w:sz w:val="32"/>
          <w:szCs w:val="32"/>
        </w:rPr>
        <w:t>研究生学位论文文献综述</w:t>
      </w:r>
      <w:r>
        <w:rPr>
          <w:rFonts w:hint="eastAsia" w:ascii="仿宋" w:hAnsi="仿宋" w:eastAsia="仿宋" w:cs="仿宋"/>
          <w:color w:val="auto"/>
          <w:sz w:val="32"/>
          <w:szCs w:val="32"/>
        </w:rPr>
        <w:fldChar w:fldCharType="end"/>
      </w:r>
      <w:r>
        <w:rPr>
          <w:rFonts w:hint="eastAsia" w:ascii="仿宋" w:hAnsi="仿宋" w:eastAsia="仿宋" w:cs="仿宋"/>
          <w:color w:val="auto"/>
          <w:sz w:val="32"/>
          <w:szCs w:val="32"/>
          <w:lang w:val="en-US" w:eastAsia="zh-CN"/>
        </w:rPr>
        <w:t>;</w:t>
      </w:r>
    </w:p>
    <w:p>
      <w:pPr>
        <w:ind w:left="1280" w:hanging="1280" w:hangingChars="400"/>
        <w:rPr>
          <w:rFonts w:hint="eastAsia" w:ascii="仿宋" w:hAnsi="仿宋" w:eastAsia="仿宋" w:cs="仿宋"/>
          <w:color w:val="auto"/>
          <w:sz w:val="32"/>
          <w:szCs w:val="32"/>
          <w:lang w:eastAsia="zh-CN"/>
        </w:rPr>
      </w:pPr>
      <w:r>
        <w:rPr>
          <w:rFonts w:hint="eastAsia" w:ascii="仿宋" w:hAnsi="仿宋" w:eastAsia="仿宋" w:cs="仿宋"/>
          <w:color w:val="auto"/>
          <w:sz w:val="32"/>
          <w:szCs w:val="32"/>
        </w:rPr>
        <w:t>附件</w:t>
      </w:r>
      <w:r>
        <w:rPr>
          <w:rFonts w:hint="eastAsia" w:ascii="仿宋" w:hAnsi="仿宋" w:eastAsia="仿宋" w:cs="仿宋"/>
          <w:color w:val="auto"/>
          <w:sz w:val="32"/>
          <w:szCs w:val="32"/>
          <w:lang w:val="en-US" w:eastAsia="zh-CN"/>
        </w:rPr>
        <w:t xml:space="preserve">2  </w:t>
      </w:r>
      <w:r>
        <w:rPr>
          <w:rStyle w:val="8"/>
          <w:rFonts w:hint="eastAsia" w:ascii="仿宋" w:hAnsi="仿宋" w:eastAsia="仿宋" w:cs="仿宋"/>
          <w:color w:val="auto"/>
          <w:sz w:val="32"/>
          <w:szCs w:val="32"/>
        </w:rPr>
        <w:t>广州体育学院硕士专业学位研究生学位论文文献综述</w:t>
      </w:r>
      <w:r>
        <w:rPr>
          <w:rFonts w:hint="eastAsia" w:ascii="仿宋" w:hAnsi="仿宋" w:eastAsia="仿宋" w:cs="仿宋"/>
          <w:color w:val="auto"/>
          <w:sz w:val="32"/>
          <w:szCs w:val="32"/>
          <w:lang w:eastAsia="zh-CN"/>
        </w:rPr>
        <w:t>；</w:t>
      </w:r>
    </w:p>
    <w:p>
      <w:pPr>
        <w:rPr>
          <w:rFonts w:hint="eastAsia" w:ascii="仿宋" w:hAnsi="仿宋" w:eastAsia="仿宋" w:cs="仿宋"/>
          <w:color w:val="auto"/>
          <w:sz w:val="32"/>
          <w:szCs w:val="32"/>
          <w:lang w:eastAsia="zh-CN"/>
        </w:rPr>
      </w:pPr>
      <w:r>
        <w:rPr>
          <w:rFonts w:hint="eastAsia" w:ascii="仿宋" w:hAnsi="仿宋" w:eastAsia="仿宋" w:cs="仿宋"/>
          <w:color w:val="auto"/>
          <w:sz w:val="32"/>
          <w:szCs w:val="32"/>
        </w:rPr>
        <w:t>附件</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 xml:space="preserve"> </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fldChar w:fldCharType="begin"/>
      </w:r>
      <w:r>
        <w:rPr>
          <w:rFonts w:hint="eastAsia" w:ascii="仿宋" w:hAnsi="仿宋" w:eastAsia="仿宋" w:cs="仿宋"/>
          <w:color w:val="auto"/>
          <w:sz w:val="32"/>
          <w:szCs w:val="32"/>
        </w:rPr>
        <w:instrText xml:space="preserve"> HYPERLINK "http://grad.gipe.edu.cn/upload/2/2.3.1%20研究生科研论文工作计划.doc" </w:instrText>
      </w:r>
      <w:r>
        <w:rPr>
          <w:rFonts w:hint="eastAsia" w:ascii="仿宋" w:hAnsi="仿宋" w:eastAsia="仿宋" w:cs="仿宋"/>
          <w:color w:val="auto"/>
          <w:sz w:val="32"/>
          <w:szCs w:val="32"/>
        </w:rPr>
        <w:fldChar w:fldCharType="separate"/>
      </w:r>
      <w:r>
        <w:rPr>
          <w:rStyle w:val="8"/>
          <w:rFonts w:hint="eastAsia" w:ascii="仿宋" w:hAnsi="仿宋" w:eastAsia="仿宋" w:cs="仿宋"/>
          <w:color w:val="auto"/>
          <w:sz w:val="32"/>
          <w:szCs w:val="32"/>
        </w:rPr>
        <w:t>广州体育学院</w:t>
      </w:r>
      <w:r>
        <w:rPr>
          <w:rStyle w:val="8"/>
          <w:rFonts w:hint="eastAsia" w:ascii="仿宋" w:hAnsi="仿宋" w:eastAsia="仿宋" w:cs="仿宋"/>
          <w:color w:val="auto"/>
          <w:sz w:val="32"/>
          <w:szCs w:val="32"/>
          <w:lang w:eastAsia="zh-CN"/>
        </w:rPr>
        <w:t>学术型硕士</w:t>
      </w:r>
      <w:r>
        <w:rPr>
          <w:rStyle w:val="8"/>
          <w:rFonts w:hint="eastAsia" w:ascii="仿宋" w:hAnsi="仿宋" w:eastAsia="仿宋" w:cs="仿宋"/>
          <w:color w:val="auto"/>
          <w:sz w:val="32"/>
          <w:szCs w:val="32"/>
        </w:rPr>
        <w:t>研究生学位论文工作计划</w:t>
      </w:r>
      <w:r>
        <w:rPr>
          <w:rFonts w:hint="eastAsia" w:ascii="仿宋" w:hAnsi="仿宋" w:eastAsia="仿宋" w:cs="仿宋"/>
          <w:color w:val="auto"/>
          <w:sz w:val="32"/>
          <w:szCs w:val="32"/>
        </w:rPr>
        <w:fldChar w:fldCharType="end"/>
      </w:r>
      <w:r>
        <w:rPr>
          <w:rStyle w:val="8"/>
          <w:rFonts w:hint="eastAsia" w:ascii="仿宋" w:hAnsi="仿宋" w:eastAsia="仿宋" w:cs="仿宋"/>
          <w:color w:val="auto"/>
          <w:sz w:val="32"/>
          <w:szCs w:val="32"/>
          <w:lang w:eastAsia="zh-CN"/>
        </w:rPr>
        <w:t>；</w:t>
      </w:r>
    </w:p>
    <w:p>
      <w:pPr>
        <w:rPr>
          <w:rFonts w:hint="eastAsia" w:ascii="仿宋" w:hAnsi="仿宋" w:eastAsia="仿宋" w:cs="仿宋"/>
          <w:color w:val="auto"/>
          <w:sz w:val="32"/>
          <w:szCs w:val="32"/>
          <w:lang w:eastAsia="zh-CN"/>
        </w:rPr>
      </w:pPr>
      <w:r>
        <w:rPr>
          <w:rFonts w:hint="eastAsia" w:ascii="仿宋" w:hAnsi="仿宋" w:eastAsia="仿宋" w:cs="仿宋"/>
          <w:color w:val="auto"/>
          <w:sz w:val="32"/>
          <w:szCs w:val="32"/>
        </w:rPr>
        <w:t>附件</w:t>
      </w:r>
      <w:r>
        <w:rPr>
          <w:rFonts w:hint="eastAsia" w:ascii="仿宋" w:hAnsi="仿宋" w:eastAsia="仿宋" w:cs="仿宋"/>
          <w:color w:val="auto"/>
          <w:sz w:val="32"/>
          <w:szCs w:val="32"/>
          <w:lang w:val="en-US" w:eastAsia="zh-CN"/>
        </w:rPr>
        <w:t xml:space="preserve">4  </w:t>
      </w:r>
      <w:r>
        <w:rPr>
          <w:rFonts w:hint="eastAsia" w:ascii="仿宋" w:hAnsi="仿宋" w:eastAsia="仿宋" w:cs="仿宋"/>
          <w:b w:val="0"/>
          <w:bCs w:val="0"/>
          <w:color w:val="auto"/>
          <w:sz w:val="32"/>
          <w:szCs w:val="32"/>
        </w:rPr>
        <w:t>广州体育学院专业学位研究生学位论文工作计划</w:t>
      </w:r>
      <w:r>
        <w:rPr>
          <w:rFonts w:hint="eastAsia" w:ascii="仿宋" w:hAnsi="仿宋" w:eastAsia="仿宋" w:cs="仿宋"/>
          <w:color w:val="auto"/>
          <w:sz w:val="32"/>
          <w:szCs w:val="32"/>
          <w:lang w:eastAsia="zh-CN"/>
        </w:rPr>
        <w:t>；</w:t>
      </w:r>
    </w:p>
    <w:p>
      <w:pPr>
        <w:rPr>
          <w:rFonts w:hint="eastAsia" w:ascii="仿宋" w:hAnsi="仿宋" w:eastAsia="仿宋" w:cs="仿宋"/>
          <w:color w:val="auto"/>
          <w:sz w:val="32"/>
          <w:szCs w:val="32"/>
          <w:lang w:val="en-US" w:eastAsia="zh-CN"/>
        </w:rPr>
      </w:pPr>
      <w:r>
        <w:rPr>
          <w:rFonts w:hint="eastAsia" w:ascii="仿宋" w:hAnsi="仿宋" w:eastAsia="仿宋" w:cs="仿宋"/>
          <w:b w:val="0"/>
          <w:bCs w:val="0"/>
          <w:color w:val="auto"/>
          <w:sz w:val="32"/>
          <w:szCs w:val="32"/>
        </w:rPr>
        <w:t>附件</w:t>
      </w:r>
      <w:r>
        <w:rPr>
          <w:rFonts w:hint="eastAsia" w:ascii="仿宋" w:hAnsi="仿宋" w:eastAsia="仿宋" w:cs="仿宋"/>
          <w:b w:val="0"/>
          <w:bCs w:val="0"/>
          <w:color w:val="auto"/>
          <w:sz w:val="32"/>
          <w:szCs w:val="32"/>
          <w:lang w:val="en-US" w:eastAsia="zh-CN"/>
        </w:rPr>
        <w:t>5</w:t>
      </w:r>
      <w:r>
        <w:rPr>
          <w:rFonts w:hint="eastAsia" w:ascii="仿宋" w:hAnsi="仿宋" w:eastAsia="仿宋" w:cs="仿宋"/>
          <w:color w:val="auto"/>
          <w:sz w:val="32"/>
          <w:szCs w:val="32"/>
          <w:lang w:val="en-US" w:eastAsia="zh-CN"/>
        </w:rPr>
        <w:t xml:space="preserve">  </w:t>
      </w:r>
      <w:r>
        <w:rPr>
          <w:rFonts w:hint="eastAsia" w:ascii="仿宋" w:hAnsi="仿宋" w:eastAsia="仿宋" w:cs="仿宋"/>
          <w:b w:val="0"/>
          <w:color w:val="000000"/>
          <w:sz w:val="32"/>
          <w:szCs w:val="32"/>
        </w:rPr>
        <w:t>广州体育学院硕士研究生学位论文选题工作暂行规定</w:t>
      </w:r>
      <w:r>
        <w:rPr>
          <w:rFonts w:hint="eastAsia" w:ascii="仿宋" w:hAnsi="仿宋" w:eastAsia="仿宋" w:cs="仿宋"/>
          <w:color w:val="auto"/>
          <w:sz w:val="32"/>
          <w:szCs w:val="32"/>
          <w:lang w:eastAsia="zh-CN"/>
        </w:rPr>
        <w:t>；</w:t>
      </w:r>
    </w:p>
    <w:p>
      <w:pPr>
        <w:ind w:left="1280" w:hanging="1280" w:hangingChars="4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附件</w:t>
      </w:r>
      <w:r>
        <w:rPr>
          <w:rFonts w:hint="eastAsia" w:ascii="仿宋" w:hAnsi="仿宋" w:eastAsia="仿宋" w:cs="仿宋"/>
          <w:color w:val="auto"/>
          <w:sz w:val="32"/>
          <w:szCs w:val="32"/>
          <w:lang w:val="en-US" w:eastAsia="zh-CN"/>
        </w:rPr>
        <w:t xml:space="preserve">6  </w:t>
      </w:r>
      <w:r>
        <w:rPr>
          <w:rFonts w:hint="eastAsia" w:ascii="仿宋" w:hAnsi="仿宋" w:eastAsia="仿宋" w:cs="仿宋"/>
          <w:color w:val="auto"/>
          <w:sz w:val="32"/>
          <w:szCs w:val="32"/>
        </w:rPr>
        <w:t>广州体育学院硕士研究生学位论文预答辩情况及</w:t>
      </w:r>
      <w:r>
        <w:rPr>
          <w:rFonts w:hint="eastAsia" w:ascii="仿宋" w:hAnsi="仿宋" w:eastAsia="仿宋" w:cs="仿宋"/>
          <w:color w:val="auto"/>
          <w:sz w:val="32"/>
          <w:szCs w:val="32"/>
          <w:lang w:eastAsia="zh-CN"/>
        </w:rPr>
        <w:t>答辩</w:t>
      </w:r>
    </w:p>
    <w:p>
      <w:pPr>
        <w:ind w:firstLine="960" w:firstLineChars="300"/>
        <w:rPr>
          <w:rFonts w:hint="eastAsia" w:ascii="仿宋" w:hAnsi="仿宋" w:eastAsia="仿宋" w:cs="仿宋"/>
          <w:color w:val="auto"/>
          <w:sz w:val="32"/>
          <w:szCs w:val="32"/>
          <w:lang w:eastAsia="zh-CN"/>
        </w:rPr>
      </w:pPr>
      <w:bookmarkStart w:id="2" w:name="_GoBack"/>
      <w:bookmarkEnd w:id="2"/>
      <w:r>
        <w:rPr>
          <w:rFonts w:hint="eastAsia" w:ascii="仿宋" w:hAnsi="仿宋" w:eastAsia="仿宋" w:cs="仿宋"/>
          <w:color w:val="auto"/>
          <w:sz w:val="32"/>
          <w:szCs w:val="32"/>
        </w:rPr>
        <w:t>申请表</w:t>
      </w:r>
      <w:r>
        <w:rPr>
          <w:rFonts w:hint="eastAsia" w:ascii="仿宋" w:hAnsi="仿宋" w:eastAsia="仿宋" w:cs="仿宋"/>
          <w:color w:val="auto"/>
          <w:sz w:val="32"/>
          <w:szCs w:val="32"/>
          <w:lang w:eastAsia="zh-CN"/>
        </w:rPr>
        <w:t>。</w:t>
      </w:r>
    </w:p>
    <w:sectPr>
      <w:pgSz w:w="11906" w:h="16838"/>
      <w:pgMar w:top="1440" w:right="1689" w:bottom="1440" w:left="168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embedRegular r:id="rId1" w:fontKey="{7DF0507C-11FD-4B78-9CF4-E52CFE015DB3}"/>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3B40841"/>
    <w:multiLevelType w:val="multilevel"/>
    <w:tmpl w:val="43B40841"/>
    <w:lvl w:ilvl="0" w:tentative="0">
      <w:start w:val="1"/>
      <w:numFmt w:val="japaneseCounting"/>
      <w:lvlText w:val="%1、"/>
      <w:lvlJc w:val="left"/>
      <w:pPr>
        <w:ind w:left="1363" w:hanging="720"/>
      </w:pPr>
      <w:rPr>
        <w:rFonts w:hint="default"/>
      </w:rPr>
    </w:lvl>
    <w:lvl w:ilvl="1" w:tentative="0">
      <w:start w:val="1"/>
      <w:numFmt w:val="lowerLetter"/>
      <w:lvlText w:val="%2)"/>
      <w:lvlJc w:val="left"/>
      <w:pPr>
        <w:ind w:left="1483" w:hanging="420"/>
      </w:pPr>
    </w:lvl>
    <w:lvl w:ilvl="2" w:tentative="0">
      <w:start w:val="1"/>
      <w:numFmt w:val="lowerRoman"/>
      <w:lvlText w:val="%3."/>
      <w:lvlJc w:val="right"/>
      <w:pPr>
        <w:ind w:left="1903" w:hanging="420"/>
      </w:pPr>
    </w:lvl>
    <w:lvl w:ilvl="3" w:tentative="0">
      <w:start w:val="1"/>
      <w:numFmt w:val="decimal"/>
      <w:lvlText w:val="%4."/>
      <w:lvlJc w:val="left"/>
      <w:pPr>
        <w:ind w:left="2323" w:hanging="420"/>
      </w:pPr>
    </w:lvl>
    <w:lvl w:ilvl="4" w:tentative="0">
      <w:start w:val="1"/>
      <w:numFmt w:val="lowerLetter"/>
      <w:lvlText w:val="%5)"/>
      <w:lvlJc w:val="left"/>
      <w:pPr>
        <w:ind w:left="2743" w:hanging="420"/>
      </w:pPr>
    </w:lvl>
    <w:lvl w:ilvl="5" w:tentative="0">
      <w:start w:val="1"/>
      <w:numFmt w:val="lowerRoman"/>
      <w:lvlText w:val="%6."/>
      <w:lvlJc w:val="right"/>
      <w:pPr>
        <w:ind w:left="3163" w:hanging="420"/>
      </w:pPr>
    </w:lvl>
    <w:lvl w:ilvl="6" w:tentative="0">
      <w:start w:val="1"/>
      <w:numFmt w:val="decimal"/>
      <w:lvlText w:val="%7."/>
      <w:lvlJc w:val="left"/>
      <w:pPr>
        <w:ind w:left="3583" w:hanging="420"/>
      </w:pPr>
    </w:lvl>
    <w:lvl w:ilvl="7" w:tentative="0">
      <w:start w:val="1"/>
      <w:numFmt w:val="lowerLetter"/>
      <w:lvlText w:val="%8)"/>
      <w:lvlJc w:val="left"/>
      <w:pPr>
        <w:ind w:left="4003" w:hanging="420"/>
      </w:pPr>
    </w:lvl>
    <w:lvl w:ilvl="8" w:tentative="0">
      <w:start w:val="1"/>
      <w:numFmt w:val="lowerRoman"/>
      <w:lvlText w:val="%9."/>
      <w:lvlJc w:val="right"/>
      <w:pPr>
        <w:ind w:left="4423"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JmMjRmZWY0ODIxYmZkYzdhNzc3MTM5MTcyNmZkOTQifQ=="/>
  </w:docVars>
  <w:rsids>
    <w:rsidRoot w:val="132F1461"/>
    <w:rsid w:val="000550C7"/>
    <w:rsid w:val="00115BC4"/>
    <w:rsid w:val="00254320"/>
    <w:rsid w:val="00535D55"/>
    <w:rsid w:val="005D6428"/>
    <w:rsid w:val="007F2ABB"/>
    <w:rsid w:val="00C21BE3"/>
    <w:rsid w:val="00E50CBE"/>
    <w:rsid w:val="00F37C48"/>
    <w:rsid w:val="047D5273"/>
    <w:rsid w:val="058663AA"/>
    <w:rsid w:val="0BD55995"/>
    <w:rsid w:val="0C6531BD"/>
    <w:rsid w:val="0D1B1A85"/>
    <w:rsid w:val="0E8F7F6C"/>
    <w:rsid w:val="1279351E"/>
    <w:rsid w:val="132F1461"/>
    <w:rsid w:val="14FE7D0A"/>
    <w:rsid w:val="18F47C3A"/>
    <w:rsid w:val="1CB17D58"/>
    <w:rsid w:val="22DE117B"/>
    <w:rsid w:val="230E36FB"/>
    <w:rsid w:val="240864B0"/>
    <w:rsid w:val="25FF2AF6"/>
    <w:rsid w:val="281A2C55"/>
    <w:rsid w:val="2CE90E48"/>
    <w:rsid w:val="2FD162F0"/>
    <w:rsid w:val="309C4B4F"/>
    <w:rsid w:val="33174961"/>
    <w:rsid w:val="337E678E"/>
    <w:rsid w:val="362C0724"/>
    <w:rsid w:val="37A316EC"/>
    <w:rsid w:val="382B7150"/>
    <w:rsid w:val="3CAD1E92"/>
    <w:rsid w:val="460A6FC5"/>
    <w:rsid w:val="47B1661A"/>
    <w:rsid w:val="485D29BF"/>
    <w:rsid w:val="496658A3"/>
    <w:rsid w:val="4C6562E6"/>
    <w:rsid w:val="4F8E7901"/>
    <w:rsid w:val="52CE6390"/>
    <w:rsid w:val="53864CA8"/>
    <w:rsid w:val="5579695E"/>
    <w:rsid w:val="5C7D6D34"/>
    <w:rsid w:val="5ED8417C"/>
    <w:rsid w:val="620F48D2"/>
    <w:rsid w:val="678673E4"/>
    <w:rsid w:val="6FC50CC6"/>
    <w:rsid w:val="72611747"/>
    <w:rsid w:val="7BC41894"/>
    <w:rsid w:val="7BF546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qFormat/>
    <w:uiPriority w:val="0"/>
    <w:pPr>
      <w:tabs>
        <w:tab w:val="center" w:pos="4153"/>
        <w:tab w:val="right" w:pos="8306"/>
      </w:tabs>
      <w:snapToGrid w:val="0"/>
      <w:jc w:val="left"/>
    </w:pPr>
    <w:rPr>
      <w:sz w:val="18"/>
      <w:szCs w:val="18"/>
    </w:rPr>
  </w:style>
  <w:style w:type="paragraph" w:styleId="3">
    <w:name w:val="header"/>
    <w:basedOn w:val="1"/>
    <w:link w:val="10"/>
    <w:qFormat/>
    <w:uiPriority w:val="0"/>
    <w:pPr>
      <w:tabs>
        <w:tab w:val="center" w:pos="4153"/>
        <w:tab w:val="right" w:pos="8306"/>
      </w:tabs>
      <w:snapToGrid w:val="0"/>
      <w:jc w:val="center"/>
    </w:pPr>
    <w:rPr>
      <w:sz w:val="18"/>
      <w:szCs w:val="18"/>
    </w:rPr>
  </w:style>
  <w:style w:type="paragraph" w:styleId="4">
    <w:name w:val="Title"/>
    <w:basedOn w:val="1"/>
    <w:next w:val="1"/>
    <w:qFormat/>
    <w:uiPriority w:val="0"/>
    <w:pPr>
      <w:spacing w:before="240" w:after="60"/>
      <w:jc w:val="center"/>
      <w:outlineLvl w:val="0"/>
    </w:pPr>
    <w:rPr>
      <w:rFonts w:ascii="Cambria" w:hAnsi="Cambria" w:eastAsia="黑体"/>
      <w:b/>
      <w:bCs/>
      <w:sz w:val="30"/>
      <w:szCs w:val="32"/>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qFormat/>
    <w:uiPriority w:val="0"/>
    <w:rPr>
      <w:rFonts w:hint="default" w:ascii="Verdana" w:hAnsi="Verdana"/>
      <w:color w:val="262626"/>
      <w:sz w:val="18"/>
      <w:szCs w:val="18"/>
      <w:u w:val="none"/>
    </w:rPr>
  </w:style>
  <w:style w:type="paragraph" w:styleId="9">
    <w:name w:val="List Paragraph"/>
    <w:basedOn w:val="1"/>
    <w:qFormat/>
    <w:uiPriority w:val="34"/>
    <w:pPr>
      <w:ind w:firstLine="420" w:firstLineChars="200"/>
    </w:pPr>
  </w:style>
  <w:style w:type="character" w:customStyle="1" w:styleId="10">
    <w:name w:val="页眉 字符"/>
    <w:basedOn w:val="7"/>
    <w:link w:val="3"/>
    <w:qFormat/>
    <w:uiPriority w:val="0"/>
    <w:rPr>
      <w:kern w:val="2"/>
      <w:sz w:val="18"/>
      <w:szCs w:val="18"/>
    </w:rPr>
  </w:style>
  <w:style w:type="character" w:customStyle="1" w:styleId="11">
    <w:name w:val="页脚 字符"/>
    <w:basedOn w:val="7"/>
    <w:link w:val="2"/>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1160</Words>
  <Characters>1218</Characters>
  <Lines>8</Lines>
  <Paragraphs>2</Paragraphs>
  <TotalTime>11</TotalTime>
  <ScaleCrop>false</ScaleCrop>
  <LinksUpToDate>false</LinksUpToDate>
  <CharactersWithSpaces>1263</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2023-08-28T00:45:00Z</dcterms:created>
  <dc:creator>宋君毅</dc:creator>
  <cp:lastModifiedBy>靓靓</cp:lastModifiedBy>
  <cp:lastPrinted>2023-09-18T01:51:27Z</cp:lastPrinted>
  <dcterms:modified xsi:type="dcterms:W3CDTF">2023-09-18T01:57:07Z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744A6296414E42A8BCFFAF87C599CCC2_11</vt:lpwstr>
  </property>
</Properties>
</file>